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B7C50" w14:textId="77777777" w:rsidR="00A92482" w:rsidRDefault="00A92482">
      <w:pPr>
        <w:tabs>
          <w:tab w:val="left" w:pos="7740"/>
        </w:tabs>
        <w:spacing w:line="276" w:lineRule="auto"/>
        <w:rPr>
          <w:rFonts w:ascii="Arial" w:hAnsi="Arial" w:cs="Arial"/>
          <w:b/>
          <w:sz w:val="24"/>
          <w:szCs w:val="24"/>
        </w:rPr>
      </w:pPr>
    </w:p>
    <w:p w14:paraId="3CBCEC0B" w14:textId="77777777" w:rsidR="00A92482" w:rsidRDefault="007D0DA1">
      <w:pPr>
        <w:tabs>
          <w:tab w:val="left" w:pos="7740"/>
        </w:tabs>
        <w:spacing w:line="276" w:lineRule="auto"/>
        <w:rPr>
          <w:rFonts w:ascii="Arial" w:hAnsi="Arial" w:cs="Arial"/>
          <w:b/>
          <w:sz w:val="24"/>
          <w:szCs w:val="24"/>
        </w:rPr>
      </w:pPr>
      <w:r>
        <w:rPr>
          <w:rFonts w:ascii="Arial" w:hAnsi="Arial" w:cs="Arial"/>
          <w:b/>
          <w:sz w:val="24"/>
          <w:szCs w:val="24"/>
        </w:rPr>
        <w:t>Anlage A10 – „Geheimhaltungsverpflichtung“</w:t>
      </w:r>
    </w:p>
    <w:p w14:paraId="36B839D0" w14:textId="77777777" w:rsidR="00A92482" w:rsidRDefault="00A92482">
      <w:pPr>
        <w:tabs>
          <w:tab w:val="left" w:pos="7740"/>
        </w:tabs>
        <w:spacing w:line="276" w:lineRule="auto"/>
        <w:rPr>
          <w:rFonts w:ascii="Arial" w:hAnsi="Arial" w:cs="Arial"/>
          <w:b/>
          <w:sz w:val="24"/>
          <w:szCs w:val="24"/>
          <w:u w:val="single"/>
        </w:rPr>
      </w:pPr>
    </w:p>
    <w:p w14:paraId="548EB5E8" w14:textId="77777777" w:rsidR="00A92482" w:rsidRDefault="00A92482">
      <w:pPr>
        <w:tabs>
          <w:tab w:val="left" w:pos="7740"/>
        </w:tabs>
        <w:spacing w:line="276" w:lineRule="auto"/>
        <w:rPr>
          <w:rFonts w:ascii="Arial" w:hAnsi="Arial" w:cs="Arial"/>
          <w:b/>
          <w:sz w:val="24"/>
          <w:szCs w:val="24"/>
          <w:u w:val="single"/>
        </w:rPr>
      </w:pPr>
    </w:p>
    <w:p w14:paraId="01E55ADA" w14:textId="77777777" w:rsidR="00A92482" w:rsidRDefault="007D0DA1">
      <w:pPr>
        <w:pStyle w:val="Default"/>
        <w:spacing w:after="60" w:line="276" w:lineRule="auto"/>
        <w:jc w:val="center"/>
        <w:rPr>
          <w:b/>
          <w:bCs/>
          <w:u w:val="single"/>
        </w:rPr>
      </w:pPr>
      <w:r>
        <w:rPr>
          <w:b/>
          <w:bCs/>
          <w:u w:val="single"/>
        </w:rPr>
        <w:t>Geheimhaltungsverpflichtung</w:t>
      </w:r>
    </w:p>
    <w:p w14:paraId="56DB214E" w14:textId="77777777" w:rsidR="00A92482" w:rsidRDefault="00A92482">
      <w:pPr>
        <w:spacing w:line="276" w:lineRule="auto"/>
        <w:rPr>
          <w:rFonts w:ascii="Arial" w:hAnsi="Arial" w:cs="Arial"/>
          <w:sz w:val="24"/>
          <w:szCs w:val="24"/>
        </w:rPr>
      </w:pPr>
    </w:p>
    <w:p w14:paraId="2F998B73" w14:textId="77777777" w:rsidR="00A92482" w:rsidRDefault="00A92482">
      <w:pPr>
        <w:spacing w:line="276" w:lineRule="auto"/>
        <w:rPr>
          <w:rFonts w:ascii="Arial" w:hAnsi="Arial" w:cs="Arial"/>
          <w:sz w:val="24"/>
          <w:szCs w:val="24"/>
        </w:rPr>
      </w:pPr>
    </w:p>
    <w:p w14:paraId="30878AA7" w14:textId="77777777" w:rsidR="00A92482" w:rsidRDefault="007D0DA1">
      <w:pPr>
        <w:spacing w:line="276" w:lineRule="auto"/>
        <w:rPr>
          <w:rFonts w:ascii="Arial" w:hAnsi="Arial" w:cs="Arial"/>
          <w:sz w:val="24"/>
          <w:szCs w:val="24"/>
        </w:rPr>
      </w:pPr>
      <w:r>
        <w:rPr>
          <w:rFonts w:ascii="Arial" w:hAnsi="Arial" w:cs="Arial"/>
          <w:sz w:val="24"/>
          <w:szCs w:val="24"/>
        </w:rPr>
        <w:t>Name des Bewerbers/Bieters bzw. der Bewerber-/Bietergemeinschaft:</w:t>
      </w:r>
    </w:p>
    <w:p w14:paraId="5ADEF445" w14:textId="77777777" w:rsidR="00A92482" w:rsidRDefault="00A92482">
      <w:pPr>
        <w:spacing w:line="276" w:lineRule="auto"/>
        <w:rPr>
          <w:rFonts w:ascii="Arial" w:hAnsi="Arial" w:cs="Arial"/>
          <w:sz w:val="24"/>
          <w:szCs w:val="24"/>
        </w:rPr>
      </w:pPr>
    </w:p>
    <w:sdt>
      <w:sdtPr>
        <w:rPr>
          <w:rFonts w:ascii="Arial" w:hAnsi="Arial" w:cs="Arial"/>
          <w:sz w:val="24"/>
          <w:szCs w:val="24"/>
        </w:rPr>
        <w:id w:val="1241752420"/>
        <w:placeholder>
          <w:docPart w:val="C1EC247D3C444CD885FA695B99DFC939"/>
        </w:placeholder>
        <w:showingPlcHdr/>
      </w:sdtPr>
      <w:sdtEndPr/>
      <w:sdtContent>
        <w:p w14:paraId="364DDF79" w14:textId="77777777" w:rsidR="00A92482" w:rsidRDefault="007D0DA1">
          <w:pPr>
            <w:spacing w:line="276" w:lineRule="auto"/>
            <w:rPr>
              <w:rFonts w:ascii="Arial" w:hAnsi="Arial" w:cs="Arial"/>
              <w:sz w:val="24"/>
              <w:szCs w:val="24"/>
            </w:rPr>
          </w:pPr>
          <w:r>
            <w:rPr>
              <w:rStyle w:val="Platzhaltertext"/>
              <w:rFonts w:ascii="Arial" w:hAnsi="Arial" w:cs="Arial"/>
              <w:color w:val="2E74B5" w:themeColor="accent1" w:themeShade="BF"/>
              <w:sz w:val="24"/>
              <w:szCs w:val="24"/>
            </w:rPr>
            <w:t>Klicken Sie hier, um Text einzugeben.</w:t>
          </w:r>
        </w:p>
      </w:sdtContent>
    </w:sdt>
    <w:p w14:paraId="6482E7B7" w14:textId="77777777" w:rsidR="00A92482" w:rsidRDefault="00A92482">
      <w:pPr>
        <w:spacing w:line="276" w:lineRule="auto"/>
        <w:rPr>
          <w:rFonts w:ascii="Arial" w:hAnsi="Arial" w:cs="Arial"/>
          <w:sz w:val="24"/>
          <w:szCs w:val="24"/>
        </w:rPr>
      </w:pPr>
    </w:p>
    <w:p w14:paraId="0D00519E" w14:textId="77777777" w:rsidR="00A92482" w:rsidRDefault="00A92482">
      <w:pPr>
        <w:spacing w:line="276" w:lineRule="auto"/>
        <w:rPr>
          <w:rFonts w:ascii="Arial" w:hAnsi="Arial" w:cs="Arial"/>
          <w:sz w:val="24"/>
          <w:szCs w:val="24"/>
        </w:rPr>
      </w:pPr>
    </w:p>
    <w:p w14:paraId="6047D0B8" w14:textId="77777777" w:rsidR="00A92482" w:rsidRDefault="00A92482">
      <w:pPr>
        <w:spacing w:line="276" w:lineRule="auto"/>
        <w:rPr>
          <w:rFonts w:ascii="Arial" w:hAnsi="Arial" w:cs="Arial"/>
          <w:sz w:val="24"/>
          <w:szCs w:val="24"/>
        </w:rPr>
      </w:pPr>
    </w:p>
    <w:p w14:paraId="3E1F1722" w14:textId="77777777" w:rsidR="00A92482" w:rsidRDefault="007D0DA1">
      <w:pPr>
        <w:spacing w:line="276" w:lineRule="auto"/>
        <w:rPr>
          <w:rFonts w:ascii="Arial" w:hAnsi="Arial" w:cs="Arial"/>
          <w:sz w:val="24"/>
          <w:szCs w:val="24"/>
        </w:rPr>
      </w:pPr>
      <w:r>
        <w:rPr>
          <w:rFonts w:ascii="Arial" w:hAnsi="Arial" w:cs="Arial"/>
          <w:sz w:val="24"/>
          <w:szCs w:val="24"/>
        </w:rPr>
        <w:t>Anschrift:</w:t>
      </w:r>
    </w:p>
    <w:p w14:paraId="49C74998" w14:textId="77777777" w:rsidR="00A92482" w:rsidRDefault="00A92482">
      <w:pPr>
        <w:spacing w:line="276" w:lineRule="auto"/>
        <w:rPr>
          <w:rFonts w:ascii="Arial" w:hAnsi="Arial" w:cs="Arial"/>
          <w:sz w:val="24"/>
          <w:szCs w:val="24"/>
        </w:rPr>
      </w:pPr>
    </w:p>
    <w:sdt>
      <w:sdtPr>
        <w:rPr>
          <w:rFonts w:ascii="Arial" w:hAnsi="Arial" w:cs="Arial"/>
          <w:sz w:val="24"/>
          <w:szCs w:val="24"/>
        </w:rPr>
        <w:id w:val="900179607"/>
        <w:placeholder>
          <w:docPart w:val="C1EC247D3C444CD885FA695B99DFC939"/>
        </w:placeholder>
        <w:showingPlcHdr/>
      </w:sdtPr>
      <w:sdtEndPr/>
      <w:sdtContent>
        <w:p w14:paraId="7D5F28AD" w14:textId="77777777" w:rsidR="00A92482" w:rsidRDefault="007D0DA1">
          <w:pPr>
            <w:spacing w:line="276" w:lineRule="auto"/>
            <w:rPr>
              <w:rFonts w:ascii="Arial" w:hAnsi="Arial" w:cs="Arial"/>
              <w:sz w:val="24"/>
              <w:szCs w:val="24"/>
            </w:rPr>
          </w:pPr>
          <w:r>
            <w:rPr>
              <w:rStyle w:val="Platzhaltertext"/>
              <w:rFonts w:ascii="Arial" w:hAnsi="Arial" w:cs="Arial"/>
              <w:color w:val="2E74B5" w:themeColor="accent1" w:themeShade="BF"/>
              <w:sz w:val="24"/>
              <w:szCs w:val="24"/>
            </w:rPr>
            <w:t>Klicken Sie hier, um Text einzugeben.</w:t>
          </w:r>
        </w:p>
      </w:sdtContent>
    </w:sdt>
    <w:p w14:paraId="46A87A98" w14:textId="77777777" w:rsidR="00A92482" w:rsidRDefault="00A92482">
      <w:pPr>
        <w:spacing w:line="276" w:lineRule="auto"/>
        <w:rPr>
          <w:rFonts w:ascii="Arial" w:hAnsi="Arial" w:cs="Arial"/>
          <w:sz w:val="24"/>
          <w:szCs w:val="24"/>
        </w:rPr>
      </w:pPr>
    </w:p>
    <w:p w14:paraId="4873FBE6" w14:textId="77777777" w:rsidR="00A92482" w:rsidRDefault="00A92482">
      <w:pPr>
        <w:spacing w:line="276" w:lineRule="auto"/>
        <w:rPr>
          <w:rFonts w:ascii="Arial" w:hAnsi="Arial" w:cs="Arial"/>
          <w:sz w:val="24"/>
          <w:szCs w:val="24"/>
        </w:rPr>
      </w:pPr>
    </w:p>
    <w:p w14:paraId="249388DD" w14:textId="77777777" w:rsidR="00A92482" w:rsidRDefault="00A92482">
      <w:pPr>
        <w:spacing w:line="276" w:lineRule="auto"/>
        <w:rPr>
          <w:rFonts w:ascii="Arial" w:hAnsi="Arial" w:cs="Arial"/>
          <w:sz w:val="24"/>
          <w:szCs w:val="24"/>
        </w:rPr>
      </w:pPr>
    </w:p>
    <w:p w14:paraId="4AF645C0" w14:textId="77777777" w:rsidR="00A92482" w:rsidRDefault="007D0DA1">
      <w:pPr>
        <w:pStyle w:val="Default"/>
        <w:spacing w:after="120" w:line="276" w:lineRule="auto"/>
        <w:jc w:val="right"/>
      </w:pPr>
      <w:r>
        <w:t xml:space="preserve">- nachfolgend </w:t>
      </w:r>
      <w:r>
        <w:rPr>
          <w:b/>
        </w:rPr>
        <w:t>„Bewerber”</w:t>
      </w:r>
      <w:r>
        <w:t xml:space="preserve"> genannt -</w:t>
      </w:r>
    </w:p>
    <w:p w14:paraId="64DEAAD1" w14:textId="77777777" w:rsidR="00A92482" w:rsidRDefault="00A92482">
      <w:pPr>
        <w:pStyle w:val="Default"/>
        <w:spacing w:after="60" w:line="276" w:lineRule="auto"/>
        <w:jc w:val="both"/>
      </w:pPr>
    </w:p>
    <w:p w14:paraId="4D4C0C7C" w14:textId="77777777" w:rsidR="00A92482" w:rsidRDefault="00A92482">
      <w:pPr>
        <w:pStyle w:val="Default"/>
        <w:spacing w:after="60" w:line="276" w:lineRule="auto"/>
        <w:jc w:val="both"/>
      </w:pPr>
    </w:p>
    <w:p w14:paraId="7987D4D9" w14:textId="78F5B045" w:rsidR="00A92482" w:rsidRDefault="007D0DA1">
      <w:pPr>
        <w:pStyle w:val="Default"/>
        <w:spacing w:after="60" w:line="276" w:lineRule="auto"/>
        <w:jc w:val="both"/>
      </w:pPr>
      <w:r>
        <w:t>Der Bewerber beteiligt sich an dem vom Beitragsservice von ARD, ZDF und Deutschlandradio (nachfolgend „Beitragsservice“ genannt) durchgeführten europaweiten Vergabeverfahren „</w:t>
      </w:r>
      <w:proofErr w:type="spellStart"/>
      <w:r w:rsidR="00EB1BB3">
        <w:t>Managed</w:t>
      </w:r>
      <w:proofErr w:type="spellEnd"/>
      <w:r w:rsidR="00EB1BB3">
        <w:t xml:space="preserve"> Service z/OS</w:t>
      </w:r>
      <w:r>
        <w:t>“ (Aktenzeichen BW </w:t>
      </w:r>
      <w:r w:rsidR="00EB124B">
        <w:t>0</w:t>
      </w:r>
      <w:r w:rsidR="00EB1BB3">
        <w:t>3</w:t>
      </w:r>
      <w:r w:rsidR="00EB124B">
        <w:t>/2</w:t>
      </w:r>
      <w:r w:rsidR="00EB1BB3">
        <w:t>6</w:t>
      </w:r>
      <w:r>
        <w:t>).</w:t>
      </w:r>
    </w:p>
    <w:p w14:paraId="6AFD86EF" w14:textId="77777777" w:rsidR="00A92482" w:rsidRDefault="00A92482">
      <w:pPr>
        <w:pStyle w:val="Default"/>
        <w:spacing w:after="60" w:line="276" w:lineRule="auto"/>
        <w:jc w:val="both"/>
      </w:pPr>
    </w:p>
    <w:p w14:paraId="1B2E73A4" w14:textId="20B71799" w:rsidR="00A92482" w:rsidRDefault="007D0DA1">
      <w:pPr>
        <w:pStyle w:val="Default"/>
        <w:spacing w:after="60" w:line="276" w:lineRule="auto"/>
        <w:jc w:val="both"/>
      </w:pPr>
      <w:r>
        <w:t>Im Rahmen des Vergabeverfahrens BW </w:t>
      </w:r>
      <w:r w:rsidR="00BA0B95">
        <w:t>0</w:t>
      </w:r>
      <w:r w:rsidR="00EB1BB3">
        <w:t>3</w:t>
      </w:r>
      <w:r w:rsidR="00BA0B95">
        <w:t>/2</w:t>
      </w:r>
      <w:r w:rsidR="00EB1BB3">
        <w:t>6</w:t>
      </w:r>
      <w:r>
        <w:t xml:space="preserve"> wird es zu einer Preisgabe vertraulicher Informationen durch den Beitragsservice kommen. Insbesondere werden vertrauliche schriftliche Dokumente (bspw. die Leistungsbeschreibung, die Bestandteil der Vergabeunterlagen ist) ausgetauscht.</w:t>
      </w:r>
    </w:p>
    <w:p w14:paraId="601714F2" w14:textId="77777777" w:rsidR="00A92482" w:rsidRDefault="00A92482">
      <w:pPr>
        <w:pStyle w:val="Default"/>
        <w:spacing w:after="60" w:line="276" w:lineRule="auto"/>
        <w:jc w:val="both"/>
      </w:pPr>
    </w:p>
    <w:p w14:paraId="708B74DB" w14:textId="77777777" w:rsidR="00A92482" w:rsidRDefault="007D0DA1">
      <w:pPr>
        <w:pStyle w:val="Default"/>
        <w:spacing w:after="60" w:line="276" w:lineRule="auto"/>
        <w:jc w:val="both"/>
      </w:pPr>
      <w:r>
        <w:t>Gemäß § 41 Abs. 3 VgV ist der Beitragsservice aufgrund der Schutzwürdigkeit dieser vertraulichen Informationen nicht verpflichtet, die weiterführenden Unterlagen (bspw. Vergabeunterlagen und Aufforderungen zur Angebotsabgabe) uneingeschränkt und vollständig für einen direkten Zugriff im Sinne des § 41 Abs. 1 VgV zu veröffentlichen. Um die erforderliche Geheimhaltung der vertraulichen Informationen zu gewährleisten, werden die weiterführenden Unterlagen daher nur an Bewerber herausgegeben, die diese Geheimhaltungsverpflichtung (mit ihrem Teilnahmeantrag) abgegeben haben.</w:t>
      </w:r>
      <w:r>
        <w:br w:type="page"/>
      </w:r>
    </w:p>
    <w:p w14:paraId="2692449B" w14:textId="77777777" w:rsidR="00A92482" w:rsidRDefault="007D0DA1">
      <w:pPr>
        <w:pStyle w:val="Default"/>
        <w:spacing w:after="60" w:line="276" w:lineRule="auto"/>
        <w:jc w:val="both"/>
      </w:pPr>
      <w:r>
        <w:lastRenderedPageBreak/>
        <w:t>Zum Schutz dieser vertraulichen Informationen erklärt der Bewerber gegenüber dem Beitragsservice Nachstehendes:</w:t>
      </w:r>
    </w:p>
    <w:p w14:paraId="545EAFF2" w14:textId="77777777" w:rsidR="00A92482" w:rsidRDefault="00A92482">
      <w:pPr>
        <w:pStyle w:val="Default"/>
        <w:spacing w:after="60" w:line="276" w:lineRule="auto"/>
        <w:jc w:val="both"/>
      </w:pPr>
    </w:p>
    <w:p w14:paraId="4F90B540" w14:textId="4CDD5D84" w:rsidR="00A92482" w:rsidRDefault="007D0DA1">
      <w:pPr>
        <w:pStyle w:val="Default"/>
        <w:numPr>
          <w:ilvl w:val="0"/>
          <w:numId w:val="3"/>
        </w:numPr>
        <w:spacing w:after="60" w:line="276" w:lineRule="auto"/>
        <w:jc w:val="both"/>
      </w:pPr>
      <w:r>
        <w:t>Der Bewerber verpflichtet sich hiermit, alle Informationen, die er direkt oder indirekt im Rahmen des Vergabeverfahrens BW </w:t>
      </w:r>
      <w:r w:rsidR="00BA0B95">
        <w:t>0</w:t>
      </w:r>
      <w:r w:rsidR="00EB1BB3">
        <w:t>3</w:t>
      </w:r>
      <w:r w:rsidR="00BA0B95">
        <w:t>/2</w:t>
      </w:r>
      <w:r w:rsidR="00EB1BB3">
        <w:t>6</w:t>
      </w:r>
      <w:r>
        <w:t xml:space="preserve"> sowie einer ggf. nachfolgenden späteren Auftragsausführung erlangt, vertraulich zu behandeln, geheim zu halten und insbesondere weder Dritten zugänglich zu machen noch anderweitig weiter zu verwenden (Geschäftsgeheimnis).</w:t>
      </w:r>
    </w:p>
    <w:p w14:paraId="7D862606" w14:textId="77777777" w:rsidR="00A92482" w:rsidRDefault="00A92482">
      <w:pPr>
        <w:pStyle w:val="Default"/>
        <w:spacing w:after="60" w:line="276" w:lineRule="auto"/>
        <w:ind w:left="560" w:hanging="560"/>
        <w:jc w:val="both"/>
      </w:pPr>
    </w:p>
    <w:p w14:paraId="1E6DA2DA" w14:textId="0AB0C79E" w:rsidR="00A92482" w:rsidRDefault="007D0DA1">
      <w:pPr>
        <w:pStyle w:val="Default"/>
        <w:numPr>
          <w:ilvl w:val="0"/>
          <w:numId w:val="3"/>
        </w:numPr>
        <w:spacing w:after="60" w:line="276" w:lineRule="auto"/>
        <w:jc w:val="both"/>
      </w:pPr>
      <w:r>
        <w:t>Der Bewerber hat alle seine Mitarbeiter/innen und/oder einen eingesetzten Unterauftragnehmer von der Pflicht zur Wahrung des Geschäftsgeheimnisses in Kenntnis zu setzen und diese darauf zu verpflichten. Der Bewerber verpflichtet sich, die vertraulichen Informationen nur solchen Mitarbeiter/innen und/oder eingesetzten Unterauftragnehmern offen zu legen, die am laufenden Vergabeverfahren BW </w:t>
      </w:r>
      <w:r w:rsidR="00BA0B95">
        <w:t>0</w:t>
      </w:r>
      <w:r w:rsidR="00EB1BB3">
        <w:t>3</w:t>
      </w:r>
      <w:r w:rsidR="00BA0B95">
        <w:t>/2</w:t>
      </w:r>
      <w:r w:rsidR="00EB1BB3">
        <w:t>6</w:t>
      </w:r>
      <w:r>
        <w:t xml:space="preserve"> (bspw. im Rahmen des Teilnahmewettbewerbs oder des nachfolgenden Verhandlungsverfahrens) sowie an einer ggf. nachfolgenden späteren Auftragsausführung beteiligt sein müssen.</w:t>
      </w:r>
    </w:p>
    <w:p w14:paraId="6F0D439C" w14:textId="77777777" w:rsidR="00A92482" w:rsidRDefault="00A92482">
      <w:pPr>
        <w:pStyle w:val="Default"/>
        <w:spacing w:after="60" w:line="276" w:lineRule="auto"/>
        <w:ind w:left="560" w:hanging="560"/>
        <w:jc w:val="both"/>
      </w:pPr>
    </w:p>
    <w:p w14:paraId="6AE79D46" w14:textId="18BEAB33" w:rsidR="00A92482" w:rsidRDefault="007D0DA1">
      <w:pPr>
        <w:pStyle w:val="Default"/>
        <w:numPr>
          <w:ilvl w:val="0"/>
          <w:numId w:val="3"/>
        </w:numPr>
        <w:spacing w:after="60" w:line="276" w:lineRule="auto"/>
        <w:jc w:val="both"/>
      </w:pPr>
      <w:r>
        <w:t>Die Geheimhaltungsverpflichtung gilt auch gegenüber solchen Unternehmen oder Personen, welche eine Beteiligung am Bewerber besitzen oder die in sonstiger Weise mit dem Bewerber verbunden sind und die nicht am laufenden Vergabeverfahren BW </w:t>
      </w:r>
      <w:r w:rsidR="00BA0B95">
        <w:t>0</w:t>
      </w:r>
      <w:r w:rsidR="00EB1BB3">
        <w:t>3</w:t>
      </w:r>
      <w:r w:rsidR="00BA0B95">
        <w:t>/2</w:t>
      </w:r>
      <w:r w:rsidR="00EB1BB3">
        <w:t>6</w:t>
      </w:r>
      <w:r>
        <w:t xml:space="preserve"> (bspw. im Rahmen des Teilnahmewettbewerbs oder des nachfolgenden Verhandlungsverfahrens) sowie an einer ggf. nachfolgenden späteren Auftragsausführung beteiligt sein müssen.</w:t>
      </w:r>
    </w:p>
    <w:p w14:paraId="52896BF5" w14:textId="77777777" w:rsidR="00A92482" w:rsidRDefault="00A92482">
      <w:pPr>
        <w:pStyle w:val="Default"/>
        <w:spacing w:after="60" w:line="276" w:lineRule="auto"/>
        <w:ind w:left="560" w:hanging="560"/>
        <w:jc w:val="both"/>
      </w:pPr>
    </w:p>
    <w:p w14:paraId="7CFF74A3" w14:textId="77777777" w:rsidR="00A92482" w:rsidRDefault="007D0DA1">
      <w:pPr>
        <w:pStyle w:val="Default"/>
        <w:numPr>
          <w:ilvl w:val="0"/>
          <w:numId w:val="3"/>
        </w:numPr>
        <w:spacing w:after="60" w:line="276" w:lineRule="auto"/>
        <w:jc w:val="both"/>
      </w:pPr>
      <w:r>
        <w:t>Als Geheimhaltungsgegenstand im Sinne dieser Erklärung gelten auch solche Informationen, Dateien, Dokumente und Tatsachen, die durch den Beitragsservice nicht ausdrücklich als geheim oder vertraulich bezeichnet worden sind.</w:t>
      </w:r>
    </w:p>
    <w:p w14:paraId="6F2A7ADC" w14:textId="77777777" w:rsidR="00A92482" w:rsidRDefault="00A92482">
      <w:pPr>
        <w:pStyle w:val="Default"/>
        <w:spacing w:after="60" w:line="276" w:lineRule="auto"/>
        <w:ind w:left="560" w:hanging="560"/>
        <w:jc w:val="both"/>
      </w:pPr>
    </w:p>
    <w:p w14:paraId="4BB84E9F" w14:textId="77777777" w:rsidR="00A92482" w:rsidRDefault="007D0DA1">
      <w:pPr>
        <w:pStyle w:val="Default"/>
        <w:numPr>
          <w:ilvl w:val="0"/>
          <w:numId w:val="3"/>
        </w:numPr>
        <w:spacing w:after="60" w:line="276" w:lineRule="auto"/>
        <w:ind w:left="709" w:hanging="709"/>
        <w:jc w:val="both"/>
      </w:pPr>
      <w:r>
        <w:t>Der Bewerber ist nicht berechtigt, die vertraulichen Informationen gegenüber Dritten offenzulegen. Dies gilt nicht, sofern er die vorherige schriftliche Genehmigung des Beitragsservice eingeholt und den Inhalt sowie den Umfang der Offenlegung mit dem Beitragsservice abgestimmt hat.</w:t>
      </w:r>
    </w:p>
    <w:p w14:paraId="78ACF79C" w14:textId="77777777" w:rsidR="00A92482" w:rsidRDefault="007D0DA1">
      <w:pPr>
        <w:spacing w:line="276" w:lineRule="auto"/>
        <w:rPr>
          <w:rFonts w:ascii="KNIDFL+Arial" w:hAnsi="KNIDFL+Arial" w:cs="KNIDFL+Arial"/>
          <w:color w:val="000000"/>
          <w:sz w:val="24"/>
          <w:szCs w:val="24"/>
        </w:rPr>
      </w:pPr>
      <w:r>
        <w:br w:type="page"/>
      </w:r>
    </w:p>
    <w:p w14:paraId="1738E46F" w14:textId="77777777" w:rsidR="00A92482" w:rsidRDefault="007D0DA1">
      <w:pPr>
        <w:pStyle w:val="Default"/>
        <w:numPr>
          <w:ilvl w:val="0"/>
          <w:numId w:val="3"/>
        </w:numPr>
        <w:spacing w:after="60" w:line="276" w:lineRule="auto"/>
        <w:jc w:val="both"/>
      </w:pPr>
      <w:r>
        <w:lastRenderedPageBreak/>
        <w:t>Von dieser Geheimhaltungsverpflichtung ausgenommen sind solche vertraulichen Informationen,</w:t>
      </w:r>
    </w:p>
    <w:p w14:paraId="7CA03CE7" w14:textId="77777777" w:rsidR="00A92482" w:rsidRDefault="00A92482">
      <w:pPr>
        <w:pStyle w:val="Default"/>
        <w:spacing w:after="60" w:line="276" w:lineRule="auto"/>
        <w:ind w:left="705"/>
        <w:jc w:val="both"/>
      </w:pPr>
    </w:p>
    <w:p w14:paraId="2A4D6E2B" w14:textId="05CF2C86" w:rsidR="00A92482" w:rsidRDefault="007D0DA1">
      <w:pPr>
        <w:pStyle w:val="Default"/>
        <w:numPr>
          <w:ilvl w:val="0"/>
          <w:numId w:val="2"/>
        </w:numPr>
        <w:spacing w:after="60" w:line="276" w:lineRule="auto"/>
        <w:jc w:val="both"/>
      </w:pPr>
      <w:r>
        <w:t>die dem Bewerber vor seiner Beteiligung am Vergabeverfahren BW </w:t>
      </w:r>
      <w:r w:rsidR="00BA0B95">
        <w:t>0</w:t>
      </w:r>
      <w:r w:rsidR="00EB1BB3">
        <w:t>3</w:t>
      </w:r>
      <w:r w:rsidR="00BA0B95">
        <w:t>/2</w:t>
      </w:r>
      <w:r w:rsidR="00EB1BB3">
        <w:t>6</w:t>
      </w:r>
      <w:r>
        <w:t xml:space="preserve"> nachweislich bereits bekannt waren oder danach von dritter Seite bekannt werden, ohne dass dadurch eine Vertraulichkeitsvereinbarung, gesetzliche Vorschriften oder behördliche Anordnungen verletzt werden;</w:t>
      </w:r>
    </w:p>
    <w:p w14:paraId="77883206" w14:textId="77777777" w:rsidR="00A92482" w:rsidRDefault="00A92482">
      <w:pPr>
        <w:pStyle w:val="Default"/>
        <w:spacing w:after="60" w:line="276" w:lineRule="auto"/>
        <w:ind w:left="1272"/>
        <w:jc w:val="both"/>
      </w:pPr>
    </w:p>
    <w:p w14:paraId="3EF3F82E" w14:textId="1117F2ED" w:rsidR="00A92482" w:rsidRDefault="007D0DA1">
      <w:pPr>
        <w:pStyle w:val="Default"/>
        <w:numPr>
          <w:ilvl w:val="0"/>
          <w:numId w:val="2"/>
        </w:numPr>
        <w:spacing w:after="60" w:line="276" w:lineRule="auto"/>
        <w:jc w:val="both"/>
      </w:pPr>
      <w:r>
        <w:t>die bei Durchführung des Vergabeverfahrens BW </w:t>
      </w:r>
      <w:r w:rsidR="00BA0B95">
        <w:t>0</w:t>
      </w:r>
      <w:r w:rsidR="00EB1BB3">
        <w:t>3</w:t>
      </w:r>
      <w:r w:rsidR="00BA0B95">
        <w:t>/2</w:t>
      </w:r>
      <w:r w:rsidR="00EB1BB3">
        <w:t>6</w:t>
      </w:r>
      <w:r>
        <w:t xml:space="preserve"> durch den Beitragsservice öffentlich bekannt sind oder danach öffentlich bekannt werden, soweit dies nicht auf einer Verletzung dieser Geheimhaltungsvereinbarung beruht;</w:t>
      </w:r>
    </w:p>
    <w:p w14:paraId="3084DB0C" w14:textId="77777777" w:rsidR="00A92482" w:rsidRDefault="00A92482">
      <w:pPr>
        <w:pStyle w:val="Default"/>
        <w:spacing w:after="60" w:line="276" w:lineRule="auto"/>
        <w:ind w:left="1272"/>
        <w:jc w:val="both"/>
      </w:pPr>
    </w:p>
    <w:p w14:paraId="73D42922" w14:textId="77777777" w:rsidR="00A92482" w:rsidRDefault="007D0DA1">
      <w:pPr>
        <w:pStyle w:val="Default"/>
        <w:numPr>
          <w:ilvl w:val="0"/>
          <w:numId w:val="2"/>
        </w:numPr>
        <w:spacing w:after="60" w:line="276" w:lineRule="auto"/>
        <w:jc w:val="both"/>
      </w:pPr>
      <w:r>
        <w:t>die aufgrund gesetzlicher Verpflichtungen oder auf Anordnung eines Gerichtes oder einer Behörde offengelegt werden müssen. Soweit zulässig und möglich wird der zur Offenlegung verpflichtete Bewerber den Beitragsservice unverzüglich vorab unterrichten und ihm Gelegenheit geben, gegen die Offenlegung vorzugehen.</w:t>
      </w:r>
    </w:p>
    <w:p w14:paraId="2D3AEC06" w14:textId="77777777" w:rsidR="00A92482" w:rsidRDefault="00A92482">
      <w:pPr>
        <w:pStyle w:val="Default"/>
        <w:spacing w:after="60" w:line="276" w:lineRule="auto"/>
        <w:jc w:val="both"/>
      </w:pPr>
    </w:p>
    <w:p w14:paraId="487D6098" w14:textId="77777777" w:rsidR="00A92482" w:rsidRDefault="007D0DA1">
      <w:pPr>
        <w:pStyle w:val="Default"/>
        <w:numPr>
          <w:ilvl w:val="0"/>
          <w:numId w:val="3"/>
        </w:numPr>
        <w:spacing w:after="60" w:line="276" w:lineRule="auto"/>
        <w:jc w:val="both"/>
      </w:pPr>
      <w:r>
        <w:t>Die Vorschriften über die Ausführungsunterlagen (§ 3 VOL/B) bleiben unberührt.</w:t>
      </w:r>
    </w:p>
    <w:p w14:paraId="0CEF8CD3" w14:textId="77777777" w:rsidR="00A92482" w:rsidRDefault="00A92482">
      <w:pPr>
        <w:pStyle w:val="Default"/>
        <w:spacing w:after="60" w:line="276" w:lineRule="auto"/>
        <w:ind w:left="705"/>
        <w:jc w:val="both"/>
      </w:pPr>
    </w:p>
    <w:p w14:paraId="5CFA39D1" w14:textId="77777777" w:rsidR="00A92482" w:rsidRDefault="007D0DA1">
      <w:pPr>
        <w:pStyle w:val="Default"/>
        <w:numPr>
          <w:ilvl w:val="0"/>
          <w:numId w:val="3"/>
        </w:numPr>
        <w:spacing w:after="60" w:line="276" w:lineRule="auto"/>
        <w:jc w:val="both"/>
      </w:pPr>
      <w:r>
        <w:t>Der Bewerber gewährleistet einen den gesetzlichen Bestimmungen entsprechenden Datenschutz bei sich und den an einer ggf. nachfolgenden späteren Auftragsausführung beteiligten Unterauftragnehmern.</w:t>
      </w:r>
    </w:p>
    <w:p w14:paraId="0688E57D" w14:textId="77777777" w:rsidR="00A92482" w:rsidRDefault="00A92482">
      <w:pPr>
        <w:pStyle w:val="Default"/>
        <w:spacing w:after="60" w:line="276" w:lineRule="auto"/>
        <w:ind w:left="705"/>
        <w:jc w:val="both"/>
      </w:pPr>
    </w:p>
    <w:p w14:paraId="4CD8A8BA" w14:textId="45CADD93" w:rsidR="00A92482" w:rsidRDefault="007D0DA1">
      <w:pPr>
        <w:pStyle w:val="Default"/>
        <w:numPr>
          <w:ilvl w:val="0"/>
          <w:numId w:val="3"/>
        </w:numPr>
        <w:spacing w:after="60" w:line="276" w:lineRule="auto"/>
        <w:jc w:val="both"/>
      </w:pPr>
      <w:r>
        <w:rPr>
          <w:color w:val="auto"/>
        </w:rPr>
        <w:t xml:space="preserve">Der Bewerber verpflichtet sich, sämtliche geheimhaltungsbedürftigen oder personenbezogenen Informationen des </w:t>
      </w:r>
      <w:r>
        <w:t xml:space="preserve">Beitragsservice </w:t>
      </w:r>
      <w:r>
        <w:rPr>
          <w:color w:val="auto"/>
        </w:rPr>
        <w:t xml:space="preserve">unverzüglich und unaufgefordert unwiederbringlich zu vernichten, sobald diese für das Vergabeverfahren </w:t>
      </w:r>
      <w:r>
        <w:t>BW </w:t>
      </w:r>
      <w:r w:rsidR="00BA0B95">
        <w:t>0</w:t>
      </w:r>
      <w:r w:rsidR="00EB1BB3">
        <w:t>3</w:t>
      </w:r>
      <w:r w:rsidR="00BA0B95">
        <w:t>/2</w:t>
      </w:r>
      <w:r w:rsidR="00EB1BB3">
        <w:t>6</w:t>
      </w:r>
      <w:r>
        <w:rPr>
          <w:color w:val="auto"/>
        </w:rPr>
        <w:t xml:space="preserve"> bzw. eine </w:t>
      </w:r>
      <w:r>
        <w:t>ggf. nachfolgende spätere Auftragsausführung</w:t>
      </w:r>
      <w:r>
        <w:rPr>
          <w:color w:val="auto"/>
        </w:rPr>
        <w:t xml:space="preserve"> nicht mehr benötigt werden. </w:t>
      </w:r>
    </w:p>
    <w:p w14:paraId="2ECDC9E1" w14:textId="77777777" w:rsidR="00A92482" w:rsidRDefault="00A92482">
      <w:pPr>
        <w:pStyle w:val="Default"/>
        <w:spacing w:after="60" w:line="276" w:lineRule="auto"/>
        <w:ind w:left="705"/>
        <w:jc w:val="both"/>
      </w:pPr>
    </w:p>
    <w:p w14:paraId="27C67C34" w14:textId="77777777" w:rsidR="00A92482" w:rsidRDefault="007D0DA1">
      <w:pPr>
        <w:pStyle w:val="Default"/>
        <w:numPr>
          <w:ilvl w:val="0"/>
          <w:numId w:val="3"/>
        </w:numPr>
        <w:spacing w:after="60" w:line="276" w:lineRule="auto"/>
        <w:jc w:val="both"/>
      </w:pPr>
      <w:r>
        <w:rPr>
          <w:color w:val="auto"/>
        </w:rPr>
        <w:t xml:space="preserve">Im Falle eines Verstoßes gegen die vorstehenden Vereinbarungen durch den Bewerber oder eine ihm zuzurechnende juristische oder natürliche Person ist der Bewerber verpflichtet, dem </w:t>
      </w:r>
      <w:r>
        <w:t xml:space="preserve">Beitragsservice </w:t>
      </w:r>
      <w:r>
        <w:rPr>
          <w:color w:val="auto"/>
        </w:rPr>
        <w:t xml:space="preserve">den hierdurch entstandenen Schaden zu ersetzen. </w:t>
      </w:r>
    </w:p>
    <w:p w14:paraId="0497AAF7" w14:textId="77777777" w:rsidR="00A92482" w:rsidRDefault="007D0DA1">
      <w:pPr>
        <w:spacing w:line="276" w:lineRule="auto"/>
        <w:rPr>
          <w:rFonts w:ascii="KNIDFL+Arial" w:hAnsi="KNIDFL+Arial" w:cs="KNIDFL+Arial"/>
          <w:color w:val="000000"/>
          <w:sz w:val="24"/>
          <w:szCs w:val="24"/>
        </w:rPr>
      </w:pPr>
      <w:r>
        <w:br w:type="page"/>
      </w:r>
    </w:p>
    <w:p w14:paraId="45BF851E" w14:textId="76C08065" w:rsidR="00A92482" w:rsidRDefault="007D0DA1">
      <w:pPr>
        <w:pStyle w:val="Default"/>
        <w:numPr>
          <w:ilvl w:val="0"/>
          <w:numId w:val="3"/>
        </w:numPr>
        <w:spacing w:after="60" w:line="276" w:lineRule="auto"/>
        <w:jc w:val="both"/>
      </w:pPr>
      <w:r>
        <w:rPr>
          <w:color w:val="auto"/>
        </w:rPr>
        <w:lastRenderedPageBreak/>
        <w:t xml:space="preserve">Diese Geheimhaltungsverpflichtung gilt zunächst für 2 Jahre ab dem Zeitpunkt der Unterzeichnung durch den Bewerber. Sofern der Bewerber im Rahmen des Vergabeverfahrens </w:t>
      </w:r>
      <w:r>
        <w:t>BW </w:t>
      </w:r>
      <w:r w:rsidR="00BA0B95">
        <w:t>0</w:t>
      </w:r>
      <w:r w:rsidR="00EB1BB3">
        <w:t>3</w:t>
      </w:r>
      <w:r w:rsidR="00BA0B95">
        <w:t>/2</w:t>
      </w:r>
      <w:r w:rsidR="00EB1BB3">
        <w:t>6</w:t>
      </w:r>
      <w:r>
        <w:t xml:space="preserve"> </w:t>
      </w:r>
      <w:r>
        <w:rPr>
          <w:color w:val="auto"/>
        </w:rPr>
        <w:t>den Zuschlag erhalten sollte, gilt diese Vereinbarung für die Dauer der Auftragsausführung sowie für weitere 2 Jahre über den Endzeitpunkt der Auftragsausführung hinaus weiter.</w:t>
      </w:r>
    </w:p>
    <w:p w14:paraId="5F62A7A3" w14:textId="77777777" w:rsidR="00A92482" w:rsidRDefault="00A92482">
      <w:pPr>
        <w:pStyle w:val="Default"/>
        <w:spacing w:after="60" w:line="276" w:lineRule="auto"/>
        <w:ind w:left="705"/>
        <w:jc w:val="both"/>
      </w:pPr>
    </w:p>
    <w:p w14:paraId="66C60CF3" w14:textId="77777777" w:rsidR="00A92482" w:rsidRDefault="007D0DA1">
      <w:pPr>
        <w:pStyle w:val="Default"/>
        <w:numPr>
          <w:ilvl w:val="0"/>
          <w:numId w:val="3"/>
        </w:numPr>
        <w:spacing w:after="60" w:line="276" w:lineRule="auto"/>
        <w:jc w:val="both"/>
      </w:pPr>
      <w:r>
        <w:rPr>
          <w:color w:val="auto"/>
        </w:rPr>
        <w:t xml:space="preserve">Für Änderungen und Ergänzungen sowie Nebenabreden zu dieser Geheimhaltungsverpflichtung ist eine schriftliche Genehmigung des </w:t>
      </w:r>
      <w:r>
        <w:t xml:space="preserve">Beitragsservice </w:t>
      </w:r>
      <w:r>
        <w:rPr>
          <w:color w:val="auto"/>
        </w:rPr>
        <w:t>erforderlich; dies gilt auch für eine Abbedingung dieses Schriftformerfordernisses.</w:t>
      </w:r>
    </w:p>
    <w:p w14:paraId="56EBC654" w14:textId="77777777" w:rsidR="00A92482" w:rsidRDefault="00A92482">
      <w:pPr>
        <w:pStyle w:val="Default"/>
        <w:spacing w:after="60" w:line="276" w:lineRule="auto"/>
        <w:ind w:left="560" w:hanging="560"/>
        <w:jc w:val="both"/>
        <w:rPr>
          <w:color w:val="auto"/>
        </w:rPr>
      </w:pPr>
    </w:p>
    <w:p w14:paraId="2E246E9E" w14:textId="77777777" w:rsidR="00A92482" w:rsidRDefault="007D0DA1">
      <w:pPr>
        <w:pStyle w:val="Default"/>
        <w:numPr>
          <w:ilvl w:val="0"/>
          <w:numId w:val="3"/>
        </w:numPr>
        <w:spacing w:after="60" w:line="276" w:lineRule="auto"/>
        <w:jc w:val="both"/>
        <w:rPr>
          <w:color w:val="auto"/>
        </w:rPr>
      </w:pPr>
      <w:r>
        <w:rPr>
          <w:color w:val="auto"/>
        </w:rPr>
        <w:t xml:space="preserve">Sollte eine der vorstehenden Bestimmungen unwirksam sein oder werden, so berührt dies nicht die Wirksamkeit der übrigen Bestimmungen. Die unwirksame Bestimmung werden die Parteien durch eine solche wirksame </w:t>
      </w:r>
      <w:r>
        <w:rPr>
          <w:color w:val="auto"/>
        </w:rPr>
        <w:br/>
        <w:t>Bestimmung ersetzen, welche der ursprünglichen Absicht wirtschaftlich soweit wie möglich gleich kommt. Das gleiche gilt, sofern sich diese Geheimhaltungsverpflichtung als lückenhaft erweisen sollte. § 139 BGB findet keine Anwendung.</w:t>
      </w:r>
    </w:p>
    <w:p w14:paraId="46B45EAB" w14:textId="77777777" w:rsidR="00A92482" w:rsidRDefault="00A92482">
      <w:pPr>
        <w:spacing w:line="276" w:lineRule="auto"/>
        <w:rPr>
          <w:rFonts w:ascii="Arial" w:hAnsi="Arial" w:cs="Arial"/>
          <w:sz w:val="24"/>
          <w:szCs w:val="24"/>
        </w:rPr>
      </w:pPr>
    </w:p>
    <w:p w14:paraId="10A0939A" w14:textId="77777777" w:rsidR="00A92482" w:rsidRDefault="00A92482">
      <w:pPr>
        <w:spacing w:line="276" w:lineRule="auto"/>
        <w:rPr>
          <w:rFonts w:ascii="Arial" w:hAnsi="Arial" w:cs="Arial"/>
          <w:sz w:val="24"/>
          <w:szCs w:val="24"/>
        </w:rPr>
      </w:pPr>
    </w:p>
    <w:p w14:paraId="7B4B2760" w14:textId="77777777" w:rsidR="00A92482" w:rsidRDefault="00A92482">
      <w:pPr>
        <w:spacing w:line="276" w:lineRule="auto"/>
        <w:rPr>
          <w:rFonts w:ascii="Arial" w:hAnsi="Arial" w:cs="Arial"/>
          <w:sz w:val="24"/>
          <w:szCs w:val="24"/>
        </w:rPr>
      </w:pPr>
    </w:p>
    <w:p w14:paraId="0D328311" w14:textId="77777777" w:rsidR="00A92482" w:rsidRDefault="00A92482">
      <w:pPr>
        <w:pStyle w:val="Kopfzeile"/>
        <w:tabs>
          <w:tab w:val="clear" w:pos="4536"/>
          <w:tab w:val="clear" w:pos="9072"/>
        </w:tabs>
        <w:spacing w:line="276" w:lineRule="auto"/>
        <w:rPr>
          <w:rFonts w:ascii="Arial" w:hAnsi="Arial" w:cs="Arial"/>
          <w:sz w:val="24"/>
          <w:szCs w:val="24"/>
        </w:rPr>
      </w:pPr>
    </w:p>
    <w:sdt>
      <w:sdtPr>
        <w:rPr>
          <w:rFonts w:ascii="Arial" w:hAnsi="Arial" w:cs="Arial"/>
          <w:sz w:val="24"/>
          <w:szCs w:val="24"/>
        </w:rPr>
        <w:id w:val="-195631836"/>
        <w:placeholder>
          <w:docPart w:val="C1EC247D3C444CD885FA695B99DFC939"/>
        </w:placeholder>
        <w:showingPlcHdr/>
      </w:sdtPr>
      <w:sdtEndPr/>
      <w:sdtContent>
        <w:p w14:paraId="65DAD9F2" w14:textId="77777777" w:rsidR="00A92482" w:rsidRDefault="007D0DA1">
          <w:pPr>
            <w:pStyle w:val="Kopfzeile"/>
            <w:tabs>
              <w:tab w:val="clear" w:pos="4536"/>
              <w:tab w:val="clear" w:pos="9072"/>
            </w:tabs>
            <w:spacing w:line="276" w:lineRule="auto"/>
            <w:rPr>
              <w:rFonts w:ascii="Arial" w:hAnsi="Arial" w:cs="Arial"/>
              <w:sz w:val="24"/>
              <w:szCs w:val="24"/>
            </w:rPr>
          </w:pPr>
          <w:r>
            <w:rPr>
              <w:rStyle w:val="Platzhaltertext"/>
              <w:rFonts w:ascii="Arial" w:hAnsi="Arial" w:cs="Arial"/>
              <w:color w:val="2E74B5" w:themeColor="accent1" w:themeShade="BF"/>
              <w:sz w:val="24"/>
              <w:szCs w:val="24"/>
            </w:rPr>
            <w:t>Klicken Sie hier, um Text einzugeben.</w:t>
          </w:r>
        </w:p>
      </w:sdtContent>
    </w:sdt>
    <w:p w14:paraId="17E810A7" w14:textId="77777777" w:rsidR="00A92482" w:rsidRDefault="007D0DA1">
      <w:pPr>
        <w:pStyle w:val="FormatvorlageArial12ptBlockZeilenabstand15Zeilen"/>
        <w:spacing w:line="276" w:lineRule="auto"/>
        <w:jc w:val="left"/>
        <w:rPr>
          <w:rFonts w:cs="Arial"/>
        </w:rPr>
      </w:pPr>
      <w:r>
        <w:rPr>
          <w:rFonts w:cs="Arial"/>
        </w:rPr>
        <w:t>Ort, Datum</w:t>
      </w:r>
    </w:p>
    <w:p w14:paraId="3CD3942F" w14:textId="77777777" w:rsidR="00A92482" w:rsidRDefault="00A92482">
      <w:pPr>
        <w:pStyle w:val="FormatvorlageArial12ptBlockZeilenabstand15Zeilen"/>
        <w:spacing w:line="276" w:lineRule="auto"/>
        <w:jc w:val="left"/>
        <w:rPr>
          <w:rFonts w:cs="Arial"/>
        </w:rPr>
      </w:pPr>
    </w:p>
    <w:p w14:paraId="1BE8ADC9" w14:textId="77777777" w:rsidR="00A92482" w:rsidRDefault="00A92482">
      <w:pPr>
        <w:pStyle w:val="FormatvorlageArial12ptBlockZeilenabstand15Zeilen"/>
        <w:spacing w:line="276" w:lineRule="auto"/>
        <w:jc w:val="left"/>
        <w:rPr>
          <w:rFonts w:cs="Arial"/>
        </w:rPr>
      </w:pPr>
    </w:p>
    <w:p w14:paraId="6397B82A" w14:textId="77777777" w:rsidR="006029A4" w:rsidRDefault="006029A4">
      <w:pPr>
        <w:pStyle w:val="FormatvorlageArial12ptBlockZeilenabstand15Zeilen"/>
        <w:spacing w:line="276" w:lineRule="auto"/>
        <w:jc w:val="left"/>
        <w:rPr>
          <w:rFonts w:cs="Arial"/>
        </w:rPr>
      </w:pPr>
    </w:p>
    <w:sdt>
      <w:sdtPr>
        <w:rPr>
          <w:rFonts w:cs="Arial"/>
        </w:rPr>
        <w:id w:val="-2142407159"/>
        <w:placeholder>
          <w:docPart w:val="C1EC247D3C444CD885FA695B99DFC939"/>
        </w:placeholder>
        <w:showingPlcHdr/>
      </w:sdtPr>
      <w:sdtEndPr/>
      <w:sdtContent>
        <w:p w14:paraId="485FC246" w14:textId="77777777" w:rsidR="00A92482" w:rsidRDefault="007D0DA1">
          <w:pPr>
            <w:pStyle w:val="FormatvorlageArial12ptBlockZeilenabstand15Zeilen"/>
            <w:spacing w:line="276" w:lineRule="auto"/>
            <w:jc w:val="left"/>
            <w:rPr>
              <w:rFonts w:cs="Arial"/>
            </w:rPr>
          </w:pPr>
          <w:r>
            <w:rPr>
              <w:rStyle w:val="Platzhaltertext"/>
              <w:color w:val="2E74B5" w:themeColor="accent1" w:themeShade="BF"/>
            </w:rPr>
            <w:t>Klicken Sie hier, um Text einzugeben.</w:t>
          </w:r>
        </w:p>
      </w:sdtContent>
    </w:sdt>
    <w:p w14:paraId="1CACD17F" w14:textId="77777777" w:rsidR="00A92482" w:rsidRDefault="007D0DA1">
      <w:pPr>
        <w:pStyle w:val="FormatvorlageArial12ptBlockZeilenabstand15Zeilen"/>
        <w:spacing w:line="276" w:lineRule="auto"/>
        <w:jc w:val="left"/>
        <w:rPr>
          <w:rFonts w:cs="Arial"/>
        </w:rPr>
      </w:pPr>
      <w:r>
        <w:rPr>
          <w:rFonts w:cs="Arial"/>
        </w:rPr>
        <w:t>Vor- und Zuname des bevollmächtigten Vertreters des Bewerbers/</w:t>
      </w:r>
    </w:p>
    <w:p w14:paraId="2CEDB55A" w14:textId="6499BDF2" w:rsidR="00A92482" w:rsidRDefault="007D0DA1">
      <w:pPr>
        <w:pStyle w:val="FormatvorlageArial12ptBlockZeilenabstand15Zeilen"/>
        <w:spacing w:line="276" w:lineRule="auto"/>
        <w:jc w:val="left"/>
        <w:rPr>
          <w:rFonts w:cs="Arial"/>
        </w:rPr>
      </w:pPr>
      <w:r>
        <w:rPr>
          <w:rFonts w:cs="Arial"/>
        </w:rPr>
        <w:t>der Bewerber-/Bietergemeinschaft</w:t>
      </w:r>
    </w:p>
    <w:sectPr w:rsidR="00A92482">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4BA34" w14:textId="77777777" w:rsidR="00056817" w:rsidRDefault="00056817">
      <w:r>
        <w:separator/>
      </w:r>
    </w:p>
  </w:endnote>
  <w:endnote w:type="continuationSeparator" w:id="0">
    <w:p w14:paraId="69D8908F" w14:textId="77777777" w:rsidR="00056817" w:rsidRDefault="0005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NIDFL+Arial">
    <w:altName w:val="Arial"/>
    <w:panose1 w:val="00000000000000000000"/>
    <w:charset w:val="00"/>
    <w:family w:val="swiss"/>
    <w:notTrueType/>
    <w:pitch w:val="default"/>
    <w:sig w:usb0="00000003" w:usb1="00000000" w:usb2="00000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125354"/>
      <w:docPartObj>
        <w:docPartGallery w:val="Page Numbers (Bottom of Page)"/>
        <w:docPartUnique/>
      </w:docPartObj>
    </w:sdtPr>
    <w:sdtEndPr>
      <w:rPr>
        <w:rFonts w:ascii="Arial" w:hAnsi="Arial" w:cs="Arial"/>
        <w:sz w:val="20"/>
      </w:rPr>
    </w:sdtEndPr>
    <w:sdtContent>
      <w:sdt>
        <w:sdtPr>
          <w:id w:val="1728636285"/>
          <w:docPartObj>
            <w:docPartGallery w:val="Page Numbers (Top of Page)"/>
            <w:docPartUnique/>
          </w:docPartObj>
        </w:sdtPr>
        <w:sdtEndPr>
          <w:rPr>
            <w:rFonts w:ascii="Arial" w:hAnsi="Arial" w:cs="Arial"/>
            <w:sz w:val="20"/>
          </w:rPr>
        </w:sdtEndPr>
        <w:sdtContent>
          <w:p w14:paraId="1F00F44F" w14:textId="77777777" w:rsidR="00A92482" w:rsidRDefault="007D0DA1">
            <w:pPr>
              <w:pStyle w:val="Fuzeile"/>
              <w:jc w:val="center"/>
              <w:rPr>
                <w:rFonts w:ascii="Arial" w:hAnsi="Arial" w:cs="Arial"/>
                <w:sz w:val="20"/>
              </w:rPr>
            </w:pPr>
            <w:r>
              <w:rPr>
                <w:rFonts w:ascii="Arial" w:hAnsi="Arial" w:cs="Arial"/>
                <w:sz w:val="20"/>
              </w:rPr>
              <w:t xml:space="preserve">Seite </w:t>
            </w:r>
            <w:r>
              <w:rPr>
                <w:rFonts w:ascii="Arial" w:hAnsi="Arial" w:cs="Arial"/>
                <w:bCs/>
                <w:sz w:val="20"/>
              </w:rPr>
              <w:fldChar w:fldCharType="begin"/>
            </w:r>
            <w:r>
              <w:rPr>
                <w:rFonts w:ascii="Arial" w:hAnsi="Arial" w:cs="Arial"/>
                <w:bCs/>
                <w:sz w:val="20"/>
              </w:rPr>
              <w:instrText>PAGE</w:instrText>
            </w:r>
            <w:r>
              <w:rPr>
                <w:rFonts w:ascii="Arial" w:hAnsi="Arial" w:cs="Arial"/>
                <w:bCs/>
                <w:sz w:val="20"/>
              </w:rPr>
              <w:fldChar w:fldCharType="separate"/>
            </w:r>
            <w:r>
              <w:rPr>
                <w:rFonts w:ascii="Arial" w:hAnsi="Arial" w:cs="Arial"/>
                <w:bCs/>
                <w:noProof/>
                <w:sz w:val="20"/>
              </w:rPr>
              <w:t>4</w:t>
            </w:r>
            <w:r>
              <w:rPr>
                <w:rFonts w:ascii="Arial" w:hAnsi="Arial" w:cs="Arial"/>
                <w:bCs/>
                <w:sz w:val="20"/>
              </w:rPr>
              <w:fldChar w:fldCharType="end"/>
            </w:r>
            <w:r>
              <w:rPr>
                <w:rFonts w:ascii="Arial" w:hAnsi="Arial" w:cs="Arial"/>
                <w:sz w:val="20"/>
              </w:rPr>
              <w:t xml:space="preserve"> von </w:t>
            </w:r>
            <w:r>
              <w:rPr>
                <w:rFonts w:ascii="Arial" w:hAnsi="Arial" w:cs="Arial"/>
                <w:bCs/>
                <w:sz w:val="20"/>
              </w:rPr>
              <w:fldChar w:fldCharType="begin"/>
            </w:r>
            <w:r>
              <w:rPr>
                <w:rFonts w:ascii="Arial" w:hAnsi="Arial" w:cs="Arial"/>
                <w:bCs/>
                <w:sz w:val="20"/>
              </w:rPr>
              <w:instrText>NUMPAGES</w:instrText>
            </w:r>
            <w:r>
              <w:rPr>
                <w:rFonts w:ascii="Arial" w:hAnsi="Arial" w:cs="Arial"/>
                <w:bCs/>
                <w:sz w:val="20"/>
              </w:rPr>
              <w:fldChar w:fldCharType="separate"/>
            </w:r>
            <w:r>
              <w:rPr>
                <w:rFonts w:ascii="Arial" w:hAnsi="Arial" w:cs="Arial"/>
                <w:bCs/>
                <w:noProof/>
                <w:sz w:val="20"/>
              </w:rPr>
              <w:t>4</w:t>
            </w:r>
            <w:r>
              <w:rPr>
                <w:rFonts w:ascii="Arial" w:hAnsi="Arial" w:cs="Arial"/>
                <w:bCs/>
                <w:sz w:val="20"/>
              </w:rPr>
              <w:fldChar w:fldCharType="end"/>
            </w:r>
          </w:p>
        </w:sdtContent>
      </w:sdt>
    </w:sdtContent>
  </w:sdt>
  <w:p w14:paraId="02A93EAA" w14:textId="77777777" w:rsidR="00A92482" w:rsidRDefault="00A9248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D837" w14:textId="77777777" w:rsidR="00056817" w:rsidRDefault="00056817">
      <w:r>
        <w:separator/>
      </w:r>
    </w:p>
  </w:footnote>
  <w:footnote w:type="continuationSeparator" w:id="0">
    <w:p w14:paraId="4EE8104D" w14:textId="77777777" w:rsidR="00056817" w:rsidRDefault="0005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1"/>
    </w:tblGrid>
    <w:tr w:rsidR="00EB1BB3" w:rsidRPr="00C03437" w14:paraId="5BFD94D8" w14:textId="77777777" w:rsidTr="00EB1BB3">
      <w:tc>
        <w:tcPr>
          <w:tcW w:w="4673" w:type="dxa"/>
        </w:tcPr>
        <w:p w14:paraId="7C53B540" w14:textId="77777777" w:rsidR="00EB1BB3" w:rsidRDefault="00EB1BB3" w:rsidP="00EB1BB3">
          <w:pPr>
            <w:spacing w:line="276" w:lineRule="auto"/>
            <w:textAlignment w:val="baseline"/>
            <w:rPr>
              <w:rFonts w:ascii="Arial" w:hAnsi="Arial" w:cs="Arial"/>
              <w:b/>
              <w:lang w:val="en-US" w:eastAsia="ja-JP"/>
            </w:rPr>
          </w:pPr>
          <w:r>
            <w:rPr>
              <w:rFonts w:ascii="Arial" w:hAnsi="Arial" w:cs="Arial"/>
              <w:b/>
              <w:lang w:val="en-US" w:eastAsia="ja-JP"/>
            </w:rPr>
            <w:t>BW 03/26   30.07.2026</w:t>
          </w:r>
        </w:p>
        <w:p w14:paraId="325D603F" w14:textId="77777777" w:rsidR="00EB1BB3" w:rsidRDefault="00EB1BB3" w:rsidP="00EB1BB3">
          <w:pPr>
            <w:spacing w:line="276" w:lineRule="auto"/>
            <w:ind w:right="-569"/>
            <w:textAlignment w:val="baseline"/>
            <w:rPr>
              <w:rFonts w:ascii="Arial" w:hAnsi="Arial" w:cs="Arial"/>
              <w:sz w:val="20"/>
              <w:lang w:val="en-US" w:eastAsia="ja-JP"/>
            </w:rPr>
          </w:pPr>
          <w:r>
            <w:rPr>
              <w:rFonts w:ascii="Arial" w:hAnsi="Arial" w:cs="Arial"/>
              <w:sz w:val="20"/>
              <w:lang w:val="en-US" w:eastAsia="ja-JP"/>
            </w:rPr>
            <w:t>„Managed Service z/</w:t>
          </w:r>
          <w:proofErr w:type="gramStart"/>
          <w:r>
            <w:rPr>
              <w:rFonts w:ascii="Arial" w:hAnsi="Arial" w:cs="Arial"/>
              <w:sz w:val="20"/>
              <w:lang w:val="en-US" w:eastAsia="ja-JP"/>
            </w:rPr>
            <w:t>OS“</w:t>
          </w:r>
          <w:proofErr w:type="gramEnd"/>
        </w:p>
        <w:p w14:paraId="43421E70" w14:textId="77777777" w:rsidR="00EB1BB3" w:rsidRDefault="00EB1BB3" w:rsidP="00EB1BB3">
          <w:pPr>
            <w:textAlignment w:val="baseline"/>
            <w:rPr>
              <w:rFonts w:ascii="Arial" w:hAnsi="Arial" w:cs="Arial"/>
              <w:sz w:val="16"/>
              <w:szCs w:val="16"/>
              <w:lang w:val="en-US" w:eastAsia="ja-JP"/>
            </w:rPr>
          </w:pPr>
        </w:p>
      </w:tc>
      <w:tc>
        <w:tcPr>
          <w:tcW w:w="4961" w:type="dxa"/>
          <w:hideMark/>
        </w:tcPr>
        <w:p w14:paraId="5A968873" w14:textId="079EE967" w:rsidR="00EB1BB3" w:rsidRDefault="00EB1BB3" w:rsidP="00EB1BB3">
          <w:pPr>
            <w:jc w:val="right"/>
            <w:textAlignment w:val="baseline"/>
            <w:rPr>
              <w:rFonts w:ascii="Arial" w:hAnsi="Arial" w:cs="Arial"/>
              <w:sz w:val="16"/>
              <w:szCs w:val="16"/>
              <w:lang w:val="en-US" w:eastAsia="ja-JP"/>
            </w:rPr>
          </w:pPr>
          <w:r>
            <w:rPr>
              <w:noProof/>
              <w:lang w:eastAsia="ja-JP"/>
            </w:rPr>
            <w:drawing>
              <wp:anchor distT="0" distB="0" distL="114300" distR="114300" simplePos="0" relativeHeight="251659264" behindDoc="1" locked="0" layoutInCell="1" allowOverlap="1" wp14:anchorId="75F6136A" wp14:editId="5E51EA85">
                <wp:simplePos x="0" y="0"/>
                <wp:positionH relativeFrom="column">
                  <wp:posOffset>147320</wp:posOffset>
                </wp:positionH>
                <wp:positionV relativeFrom="paragraph">
                  <wp:posOffset>-181610</wp:posOffset>
                </wp:positionV>
                <wp:extent cx="3169920" cy="800100"/>
                <wp:effectExtent l="0" t="0" r="0" b="0"/>
                <wp:wrapNone/>
                <wp:docPr id="901327151" name="Grafik 3" descr="RAW_Logo 1039 x 263 pxl in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RAW_Logo 1039 x 263 pxl in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9920" cy="800100"/>
                        </a:xfrm>
                        <a:prstGeom prst="rect">
                          <a:avLst/>
                        </a:prstGeom>
                        <a:noFill/>
                      </pic:spPr>
                    </pic:pic>
                  </a:graphicData>
                </a:graphic>
                <wp14:sizeRelH relativeFrom="page">
                  <wp14:pctWidth>0</wp14:pctWidth>
                </wp14:sizeRelH>
                <wp14:sizeRelV relativeFrom="page">
                  <wp14:pctHeight>0</wp14:pctHeight>
                </wp14:sizeRelV>
              </wp:anchor>
            </w:drawing>
          </w:r>
        </w:p>
      </w:tc>
    </w:tr>
  </w:tbl>
  <w:p w14:paraId="2A43FFFB" w14:textId="77777777" w:rsidR="00EB1BB3" w:rsidRDefault="00EB1BB3" w:rsidP="00EB1BB3">
    <w:pPr>
      <w:tabs>
        <w:tab w:val="center" w:pos="4536"/>
        <w:tab w:val="right" w:pos="9072"/>
      </w:tabs>
      <w:rPr>
        <w:rFonts w:ascii="Arial" w:hAnsi="Arial"/>
        <w:sz w:val="24"/>
        <w:lang w:val="en-US"/>
      </w:rPr>
    </w:pPr>
  </w:p>
  <w:p w14:paraId="45A69320" w14:textId="77777777" w:rsidR="00EB1BB3" w:rsidRDefault="00EB1BB3" w:rsidP="00EB1BB3">
    <w:pPr>
      <w:tabs>
        <w:tab w:val="center" w:pos="4536"/>
        <w:tab w:val="right" w:pos="9072"/>
      </w:tabs>
      <w:rPr>
        <w:rFonts w:ascii="Arial" w:hAnsi="Arial"/>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155ED"/>
    <w:multiLevelType w:val="singleLevel"/>
    <w:tmpl w:val="43EE8D94"/>
    <w:lvl w:ilvl="0">
      <w:start w:val="1"/>
      <w:numFmt w:val="decimal"/>
      <w:lvlText w:val="%1."/>
      <w:lvlJc w:val="left"/>
      <w:pPr>
        <w:tabs>
          <w:tab w:val="num" w:pos="705"/>
        </w:tabs>
        <w:ind w:left="705" w:hanging="705"/>
      </w:pPr>
      <w:rPr>
        <w:rFonts w:hint="default"/>
      </w:rPr>
    </w:lvl>
  </w:abstractNum>
  <w:abstractNum w:abstractNumId="1" w15:restartNumberingAfterBreak="0">
    <w:nsid w:val="60C644FC"/>
    <w:multiLevelType w:val="hybridMultilevel"/>
    <w:tmpl w:val="3CBA3852"/>
    <w:lvl w:ilvl="0" w:tplc="43EE8D94">
      <w:start w:val="1"/>
      <w:numFmt w:val="decimal"/>
      <w:lvlText w:val="%1."/>
      <w:lvlJc w:val="left"/>
      <w:pPr>
        <w:tabs>
          <w:tab w:val="num" w:pos="705"/>
        </w:tabs>
        <w:ind w:left="70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91F750A"/>
    <w:multiLevelType w:val="hybridMultilevel"/>
    <w:tmpl w:val="402896CE"/>
    <w:lvl w:ilvl="0" w:tplc="6F928C7E">
      <w:start w:val="1"/>
      <w:numFmt w:val="lowerLetter"/>
      <w:lvlText w:val="%1)"/>
      <w:lvlJc w:val="left"/>
      <w:pPr>
        <w:ind w:left="1272" w:hanging="705"/>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1448740466">
    <w:abstractNumId w:val="0"/>
  </w:num>
  <w:num w:numId="2" w16cid:durableId="1641110893">
    <w:abstractNumId w:val="2"/>
  </w:num>
  <w:num w:numId="3" w16cid:durableId="1093355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forms" w:enforcement="1" w:spinCount="100000" w:hashValue="4d0trx/McNl5ra6CQa1U9NIYRjz7tib/mbKtc5ixbWjPCz0rMUwAbZre4gRvxdVCcxMKVZsQd3ifBgvs9itrUg==" w:saltValue="XV9itfNKgj1y7IWZ8G7We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482"/>
    <w:rsid w:val="00056817"/>
    <w:rsid w:val="00230CBA"/>
    <w:rsid w:val="003E3CFA"/>
    <w:rsid w:val="004631E0"/>
    <w:rsid w:val="004633D7"/>
    <w:rsid w:val="004934FF"/>
    <w:rsid w:val="004E24A9"/>
    <w:rsid w:val="004E2C57"/>
    <w:rsid w:val="00514287"/>
    <w:rsid w:val="005F2EA6"/>
    <w:rsid w:val="006029A4"/>
    <w:rsid w:val="00630D19"/>
    <w:rsid w:val="006E7887"/>
    <w:rsid w:val="007D0DA1"/>
    <w:rsid w:val="009352D4"/>
    <w:rsid w:val="00940A51"/>
    <w:rsid w:val="009A35E8"/>
    <w:rsid w:val="00A75598"/>
    <w:rsid w:val="00A92482"/>
    <w:rsid w:val="00BA0B95"/>
    <w:rsid w:val="00C03437"/>
    <w:rsid w:val="00CB4BB4"/>
    <w:rsid w:val="00EB124B"/>
    <w:rsid w:val="00EB1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DD4C2"/>
  <w15:chartTrackingRefBased/>
  <w15:docId w15:val="{D5B45FF6-563D-4265-8362-8E69CB04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customStyle="1" w:styleId="Standard-1-zeilig">
    <w:name w:val="Standard-1-zeilig"/>
    <w:basedOn w:val="Standard"/>
    <w:pPr>
      <w:jc w:val="both"/>
    </w:pPr>
    <w:rPr>
      <w:rFonts w:ascii="Arial" w:hAnsi="Arial"/>
      <w:sz w:val="24"/>
    </w:rPr>
  </w:style>
  <w:style w:type="character" w:styleId="Platzhaltertext">
    <w:name w:val="Placeholder Text"/>
    <w:basedOn w:val="Absatz-Standardschriftart"/>
    <w:uiPriority w:val="99"/>
    <w:semiHidden/>
    <w:rPr>
      <w:color w:val="808080"/>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paragraph" w:customStyle="1" w:styleId="Default">
    <w:name w:val="Default"/>
    <w:pPr>
      <w:autoSpaceDE w:val="0"/>
      <w:autoSpaceDN w:val="0"/>
      <w:adjustRightInd w:val="0"/>
      <w:spacing w:after="0" w:line="240" w:lineRule="auto"/>
    </w:pPr>
    <w:rPr>
      <w:rFonts w:ascii="KNIDFL+Arial" w:eastAsia="Times New Roman" w:hAnsi="KNIDFL+Arial" w:cs="KNIDFL+Arial"/>
      <w:color w:val="000000"/>
      <w:sz w:val="24"/>
      <w:szCs w:val="24"/>
      <w:lang w:eastAsia="de-DE"/>
    </w:rPr>
  </w:style>
  <w:style w:type="table" w:styleId="Tabellenraster">
    <w:name w:val="Table Grid"/>
    <w:basedOn w:val="NormaleTabelle"/>
    <w:uiPriority w:val="59"/>
    <w:rsid w:val="00EB1BB3"/>
    <w:pPr>
      <w:widowControl w:val="0"/>
      <w:suppressAutoHyphens/>
      <w:autoSpaceDN w:val="0"/>
      <w:spacing w:after="0" w:line="240" w:lineRule="auto"/>
    </w:pPr>
    <w:rPr>
      <w:rFonts w:ascii="Times New Roman" w:eastAsia="Andale Sans UI" w:hAnsi="Times New Roman" w:cs="Tahoma"/>
      <w:kern w:val="3"/>
      <w:sz w:val="24"/>
      <w:szCs w:val="24"/>
      <w:lang w:eastAsia="ja-JP" w:bidi="fa-I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40A51"/>
    <w:pPr>
      <w:spacing w:after="0" w:line="240" w:lineRule="auto"/>
    </w:pPr>
    <w:rPr>
      <w:rFonts w:ascii="Times New Roman" w:eastAsia="Times New Roman" w:hAnsi="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25757">
      <w:bodyDiv w:val="1"/>
      <w:marLeft w:val="0"/>
      <w:marRight w:val="0"/>
      <w:marTop w:val="0"/>
      <w:marBottom w:val="0"/>
      <w:divBdr>
        <w:top w:val="none" w:sz="0" w:space="0" w:color="auto"/>
        <w:left w:val="none" w:sz="0" w:space="0" w:color="auto"/>
        <w:bottom w:val="none" w:sz="0" w:space="0" w:color="auto"/>
        <w:right w:val="none" w:sz="0" w:space="0" w:color="auto"/>
      </w:divBdr>
    </w:div>
    <w:div w:id="1910799776">
      <w:bodyDiv w:val="1"/>
      <w:marLeft w:val="0"/>
      <w:marRight w:val="0"/>
      <w:marTop w:val="0"/>
      <w:marBottom w:val="0"/>
      <w:divBdr>
        <w:top w:val="none" w:sz="0" w:space="0" w:color="auto"/>
        <w:left w:val="none" w:sz="0" w:space="0" w:color="auto"/>
        <w:bottom w:val="none" w:sz="0" w:space="0" w:color="auto"/>
        <w:right w:val="none" w:sz="0" w:space="0" w:color="auto"/>
      </w:divBdr>
    </w:div>
    <w:div w:id="200018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EC247D3C444CD885FA695B99DFC939"/>
        <w:category>
          <w:name w:val="Allgemein"/>
          <w:gallery w:val="placeholder"/>
        </w:category>
        <w:types>
          <w:type w:val="bbPlcHdr"/>
        </w:types>
        <w:behaviors>
          <w:behavior w:val="content"/>
        </w:behaviors>
        <w:guid w:val="{D5BDB516-86FF-4CBA-8BD4-D2CFAFE9117A}"/>
      </w:docPartPr>
      <w:docPartBody>
        <w:p w:rsidR="00F61DB9" w:rsidRDefault="00F61DB9">
          <w:pPr>
            <w:pStyle w:val="C1EC247D3C444CD885FA695B99DFC939"/>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NIDFL+Arial">
    <w:altName w:val="Arial"/>
    <w:panose1 w:val="00000000000000000000"/>
    <w:charset w:val="00"/>
    <w:family w:val="swiss"/>
    <w:notTrueType/>
    <w:pitch w:val="default"/>
    <w:sig w:usb0="00000003" w:usb1="00000000" w:usb2="00000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DB9"/>
    <w:rsid w:val="00230CBA"/>
    <w:rsid w:val="002F1E65"/>
    <w:rsid w:val="004E2C57"/>
    <w:rsid w:val="005F2EA6"/>
    <w:rsid w:val="00630D19"/>
    <w:rsid w:val="006E7887"/>
    <w:rsid w:val="009352D4"/>
    <w:rsid w:val="009A35E8"/>
    <w:rsid w:val="00A75598"/>
    <w:rsid w:val="00F61D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C1EC247D3C444CD885FA695B99DFC939">
    <w:name w:val="C1EC247D3C444CD885FA695B99DFC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743</Words>
  <Characters>5549</Characters>
  <Application>Microsoft Office Word</Application>
  <DocSecurity>0</DocSecurity>
  <Lines>135</Lines>
  <Paragraphs>32</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Kerstin Stumpe</cp:lastModifiedBy>
  <cp:revision>2</cp:revision>
  <dcterms:created xsi:type="dcterms:W3CDTF">2026-07-28T06:46:00Z</dcterms:created>
  <dcterms:modified xsi:type="dcterms:W3CDTF">2026-07-28T06:46:00Z</dcterms:modified>
</cp:coreProperties>
</file>